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D373" w14:textId="77777777" w:rsidR="00655717" w:rsidRPr="00C2323B" w:rsidRDefault="00655717" w:rsidP="00655717">
      <w:pPr>
        <w:spacing w:after="0"/>
        <w:jc w:val="center"/>
        <w:rPr>
          <w:b/>
          <w:sz w:val="44"/>
          <w:szCs w:val="44"/>
          <w:u w:val="single"/>
        </w:rPr>
      </w:pPr>
      <w:bookmarkStart w:id="0" w:name="_Hlk87606351"/>
      <w:r w:rsidRPr="00C2323B">
        <w:rPr>
          <w:rFonts w:ascii="Bahnschrift SemiBold" w:hAnsi="Bahnschrift SemiBold"/>
          <w:color w:val="7030A0"/>
          <w:sz w:val="44"/>
          <w:szCs w:val="44"/>
          <w:u w:val="single"/>
        </w:rPr>
        <w:t>PRP with Microneedling- Face</w:t>
      </w:r>
    </w:p>
    <w:tbl>
      <w:tblPr>
        <w:tblStyle w:val="TableGrid"/>
        <w:tblpPr w:leftFromText="180" w:rightFromText="180" w:vertAnchor="text" w:horzAnchor="margin" w:tblpX="-180" w:tblpY="47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4392"/>
        <w:gridCol w:w="519"/>
        <w:gridCol w:w="688"/>
        <w:gridCol w:w="322"/>
        <w:gridCol w:w="1955"/>
      </w:tblGrid>
      <w:tr w:rsidR="00655717" w:rsidRPr="000669C8" w14:paraId="22C289FE" w14:textId="77777777" w:rsidTr="000F21CA">
        <w:trPr>
          <w:trHeight w:val="810"/>
        </w:trPr>
        <w:tc>
          <w:tcPr>
            <w:tcW w:w="1871" w:type="dxa"/>
            <w:vAlign w:val="center"/>
          </w:tcPr>
          <w:p w14:paraId="2F709667" w14:textId="77777777" w:rsidR="00655717" w:rsidRPr="000669C8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28"/>
                <w:szCs w:val="28"/>
                <w:u w:val="single"/>
              </w:rPr>
            </w:pPr>
            <w:r w:rsidRPr="000669C8">
              <w:rPr>
                <w:rFonts w:ascii="Bahnschrift SemiBold" w:hAnsi="Bahnschrift SemiBold"/>
                <w:color w:val="7030A0"/>
                <w:sz w:val="28"/>
                <w:szCs w:val="28"/>
                <w:u w:val="single"/>
              </w:rPr>
              <w:t>Retail</w:t>
            </w:r>
          </w:p>
          <w:p w14:paraId="0D46CD08" w14:textId="77777777" w:rsidR="00655717" w:rsidRPr="000669C8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28"/>
                <w:szCs w:val="28"/>
                <w:u w:val="single"/>
              </w:rPr>
            </w:pPr>
            <w:r w:rsidRPr="000669C8">
              <w:rPr>
                <w:rFonts w:ascii="Bahnschrift SemiBold" w:hAnsi="Bahnschrift SemiBold"/>
                <w:color w:val="7030A0"/>
                <w:sz w:val="28"/>
                <w:szCs w:val="28"/>
                <w:u w:val="single"/>
              </w:rPr>
              <w:t>Price</w:t>
            </w:r>
          </w:p>
          <w:p w14:paraId="703456B0" w14:textId="77777777" w:rsidR="00655717" w:rsidRPr="000669C8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4392" w:type="dxa"/>
            <w:vAlign w:val="center"/>
          </w:tcPr>
          <w:p w14:paraId="22EE9347" w14:textId="77777777" w:rsidR="00655717" w:rsidRPr="000669C8" w:rsidRDefault="00655717" w:rsidP="000F21C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29" w:type="dxa"/>
            <w:gridSpan w:val="3"/>
          </w:tcPr>
          <w:p w14:paraId="3594CFA7" w14:textId="77777777" w:rsidR="00655717" w:rsidRPr="000669C8" w:rsidRDefault="00655717" w:rsidP="000F21CA">
            <w:pPr>
              <w:rPr>
                <w:rFonts w:ascii="Bahnschrift SemiBold" w:hAnsi="Bahnschrift SemiBold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  <w:shd w:val="clear" w:color="auto" w:fill="FFFF00"/>
            <w:vAlign w:val="center"/>
          </w:tcPr>
          <w:p w14:paraId="28EF10BD" w14:textId="77777777" w:rsidR="00655717" w:rsidRPr="000669C8" w:rsidRDefault="00655717" w:rsidP="000F21CA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highlight w:val="yellow"/>
                <w:u w:val="single"/>
              </w:rPr>
            </w:pPr>
            <w:r w:rsidRPr="000669C8">
              <w:rPr>
                <w:rFonts w:ascii="Bahnschrift SemiBold" w:hAnsi="Bahnschrift SemiBold"/>
                <w:b/>
                <w:bCs/>
                <w:color w:val="7030A0"/>
                <w:sz w:val="28"/>
                <w:szCs w:val="28"/>
                <w:highlight w:val="yellow"/>
                <w:u w:val="single"/>
              </w:rPr>
              <w:t>Membership Price</w:t>
            </w:r>
          </w:p>
          <w:p w14:paraId="7661D8AE" w14:textId="77777777" w:rsidR="00655717" w:rsidRPr="000669C8" w:rsidRDefault="00655717" w:rsidP="000F21CA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0669C8"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*BEST DEAL*</w:t>
            </w:r>
          </w:p>
        </w:tc>
      </w:tr>
      <w:tr w:rsidR="00655717" w:rsidRPr="000669C8" w14:paraId="59C17D90" w14:textId="77777777" w:rsidTr="000F21CA">
        <w:trPr>
          <w:trHeight w:val="946"/>
        </w:trPr>
        <w:tc>
          <w:tcPr>
            <w:tcW w:w="1871" w:type="dxa"/>
            <w:shd w:val="clear" w:color="auto" w:fill="FDD7F3"/>
            <w:vAlign w:val="center"/>
          </w:tcPr>
          <w:p w14:paraId="1C3495A4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2,666.25</w:t>
            </w:r>
          </w:p>
        </w:tc>
        <w:tc>
          <w:tcPr>
            <w:tcW w:w="5599" w:type="dxa"/>
            <w:gridSpan w:val="3"/>
            <w:shd w:val="clear" w:color="auto" w:fill="FDD7F3"/>
            <w:vAlign w:val="center"/>
          </w:tcPr>
          <w:p w14:paraId="285D692E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4 Treatments of Platelet Rich Plasma (11 mL)</w:t>
            </w:r>
          </w:p>
          <w:p w14:paraId="2298D0D2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 xml:space="preserve">with Micro Needling </w:t>
            </w:r>
          </w:p>
          <w:p w14:paraId="5B8FCA39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  <w:highlight w:val="yellow"/>
              </w:rPr>
              <w:t>Buy 3 Treatments get 4</w:t>
            </w: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  <w:highlight w:val="yellow"/>
                <w:vertAlign w:val="superscript"/>
              </w:rPr>
              <w:t>th</w:t>
            </w: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  <w:highlight w:val="yellow"/>
              </w:rPr>
              <w:t xml:space="preserve"> Treatment Free!</w:t>
            </w:r>
          </w:p>
        </w:tc>
        <w:tc>
          <w:tcPr>
            <w:tcW w:w="322" w:type="dxa"/>
            <w:shd w:val="clear" w:color="auto" w:fill="FDD7F3"/>
            <w:vAlign w:val="bottom"/>
          </w:tcPr>
          <w:p w14:paraId="364DE6EA" w14:textId="77777777" w:rsidR="00655717" w:rsidRPr="000669C8" w:rsidRDefault="00655717" w:rsidP="000F21C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FFFF00"/>
            <w:vAlign w:val="center"/>
          </w:tcPr>
          <w:p w14:paraId="65A082A9" w14:textId="77777777" w:rsidR="00655717" w:rsidRPr="000669C8" w:rsidRDefault="00655717" w:rsidP="000F21C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</w:pPr>
            <w:r w:rsidRPr="000669C8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  <w:t xml:space="preserve">     </w:t>
            </w: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  <w:highlight w:val="yellow"/>
              </w:rPr>
              <w:t>$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  <w:highlight w:val="yellow"/>
              </w:rPr>
              <w:t>2,387.85</w:t>
            </w:r>
          </w:p>
        </w:tc>
      </w:tr>
      <w:tr w:rsidR="00655717" w:rsidRPr="000669C8" w14:paraId="1950E3B7" w14:textId="77777777" w:rsidTr="000F21CA">
        <w:trPr>
          <w:trHeight w:val="252"/>
        </w:trPr>
        <w:tc>
          <w:tcPr>
            <w:tcW w:w="1871" w:type="dxa"/>
            <w:shd w:val="clear" w:color="auto" w:fill="FFCCFF"/>
            <w:vAlign w:val="center"/>
          </w:tcPr>
          <w:p w14:paraId="6EFAD3ED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$888.75</w:t>
            </w:r>
          </w:p>
        </w:tc>
        <w:tc>
          <w:tcPr>
            <w:tcW w:w="4911" w:type="dxa"/>
            <w:gridSpan w:val="2"/>
            <w:shd w:val="clear" w:color="auto" w:fill="FFCCFF"/>
            <w:vAlign w:val="center"/>
          </w:tcPr>
          <w:p w14:paraId="27A12A67" w14:textId="77777777" w:rsidR="00655717" w:rsidRPr="000669C8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 xml:space="preserve">             Single Treatment (11mL) </w:t>
            </w:r>
          </w:p>
        </w:tc>
        <w:tc>
          <w:tcPr>
            <w:tcW w:w="1010" w:type="dxa"/>
            <w:gridSpan w:val="2"/>
            <w:shd w:val="clear" w:color="auto" w:fill="FFCCFF"/>
          </w:tcPr>
          <w:p w14:paraId="6CE47C45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color w:val="7030A0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FFFF00"/>
            <w:vAlign w:val="center"/>
          </w:tcPr>
          <w:p w14:paraId="14804E84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$795.95</w:t>
            </w:r>
          </w:p>
        </w:tc>
      </w:tr>
      <w:tr w:rsidR="00655717" w:rsidRPr="000669C8" w14:paraId="14CE01AE" w14:textId="77777777" w:rsidTr="000F21CA">
        <w:trPr>
          <w:trHeight w:val="524"/>
        </w:trPr>
        <w:tc>
          <w:tcPr>
            <w:tcW w:w="6782" w:type="dxa"/>
            <w:gridSpan w:val="3"/>
            <w:vAlign w:val="center"/>
          </w:tcPr>
          <w:p w14:paraId="4F3C9B14" w14:textId="77777777" w:rsidR="00655717" w:rsidRPr="000669C8" w:rsidRDefault="00655717" w:rsidP="000F21CA">
            <w:pPr>
              <w:spacing w:after="5"/>
              <w:jc w:val="center"/>
              <w:rPr>
                <w:rFonts w:ascii="Calisto MT" w:hAnsi="Calisto MT"/>
                <w:b/>
                <w:bCs/>
                <w:color w:val="00B050"/>
                <w:sz w:val="28"/>
                <w:szCs w:val="28"/>
              </w:rPr>
            </w:pPr>
          </w:p>
          <w:p w14:paraId="63161F90" w14:textId="77777777" w:rsidR="00655717" w:rsidRPr="000669C8" w:rsidRDefault="00655717" w:rsidP="000F21CA">
            <w:pPr>
              <w:spacing w:after="5"/>
              <w:jc w:val="center"/>
              <w:rPr>
                <w:rFonts w:ascii="Calisto MT" w:hAnsi="Calisto MT"/>
                <w:b/>
                <w:bCs/>
                <w:color w:val="00B050"/>
                <w:sz w:val="28"/>
                <w:szCs w:val="28"/>
                <w:u w:val="single"/>
              </w:rPr>
            </w:pPr>
            <w:r w:rsidRPr="000669C8">
              <w:rPr>
                <w:rFonts w:ascii="Calisto MT" w:hAnsi="Calisto MT"/>
                <w:b/>
                <w:bCs/>
                <w:color w:val="00B050"/>
                <w:sz w:val="28"/>
                <w:szCs w:val="28"/>
                <w:u w:val="single"/>
              </w:rPr>
              <w:t>***Treatment Length: Recommended over 4 months, Best if spaced one month apart for optimal results***</w:t>
            </w:r>
          </w:p>
          <w:p w14:paraId="62C5B439" w14:textId="77777777" w:rsidR="00655717" w:rsidRPr="000669C8" w:rsidRDefault="00655717" w:rsidP="000F21CA">
            <w:pPr>
              <w:spacing w:after="5"/>
              <w:jc w:val="center"/>
              <w:rPr>
                <w:rFonts w:ascii="Calisto MT" w:hAnsi="Calisto MT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010" w:type="dxa"/>
            <w:gridSpan w:val="2"/>
          </w:tcPr>
          <w:p w14:paraId="559FD189" w14:textId="77777777" w:rsidR="00655717" w:rsidRPr="000669C8" w:rsidRDefault="00655717" w:rsidP="000F21CA">
            <w:pPr>
              <w:spacing w:after="5"/>
              <w:jc w:val="center"/>
              <w:rPr>
                <w:rFonts w:ascii="Calisto MT" w:hAnsi="Calisto MT"/>
                <w:color w:val="00B050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6F366502" w14:textId="77777777" w:rsidR="00655717" w:rsidRPr="000669C8" w:rsidRDefault="00655717" w:rsidP="000F21CA">
            <w:pPr>
              <w:spacing w:after="5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3E231EBE" w14:textId="77777777" w:rsidR="00655717" w:rsidRDefault="00655717" w:rsidP="00655717">
      <w:pPr>
        <w:spacing w:after="0"/>
        <w:jc w:val="center"/>
        <w:rPr>
          <w:b/>
          <w:color w:val="00B050"/>
          <w:sz w:val="32"/>
          <w:szCs w:val="32"/>
          <w:u w:val="single"/>
        </w:rPr>
      </w:pPr>
      <w:r w:rsidRPr="00A341DD">
        <w:rPr>
          <w:b/>
          <w:color w:val="00B050"/>
          <w:sz w:val="32"/>
          <w:szCs w:val="32"/>
          <w:u w:val="single"/>
        </w:rPr>
        <w:t>Package of 4- Platelet Rich Plasma (PRP) with Micro Needling</w:t>
      </w:r>
    </w:p>
    <w:p w14:paraId="645F3125" w14:textId="77777777" w:rsidR="00655717" w:rsidRPr="000669C8" w:rsidRDefault="00655717" w:rsidP="00655717">
      <w:pPr>
        <w:spacing w:after="0"/>
        <w:jc w:val="center"/>
        <w:rPr>
          <w:b/>
          <w:color w:val="7030A0"/>
          <w:sz w:val="36"/>
          <w:szCs w:val="36"/>
          <w:u w:val="single"/>
        </w:rPr>
      </w:pPr>
      <w:r w:rsidRPr="000669C8">
        <w:rPr>
          <w:rFonts w:ascii="Bahnschrift SemiBold" w:hAnsi="Bahnschrift SemiBold"/>
          <w:color w:val="7030A0"/>
          <w:sz w:val="36"/>
          <w:szCs w:val="36"/>
          <w:u w:val="single"/>
        </w:rPr>
        <w:t>Maintenance Treatment Pricing</w:t>
      </w:r>
    </w:p>
    <w:tbl>
      <w:tblPr>
        <w:tblStyle w:val="TableGrid"/>
        <w:tblpPr w:leftFromText="180" w:rightFromText="180" w:vertAnchor="text" w:horzAnchor="margin" w:tblpXSpec="center" w:tblpYSpec="center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3842"/>
        <w:gridCol w:w="1030"/>
        <w:gridCol w:w="696"/>
        <w:gridCol w:w="307"/>
        <w:gridCol w:w="1173"/>
        <w:gridCol w:w="1660"/>
      </w:tblGrid>
      <w:tr w:rsidR="00655717" w:rsidRPr="00C2323B" w14:paraId="5E75CD11" w14:textId="77777777" w:rsidTr="000F21CA">
        <w:trPr>
          <w:trHeight w:val="260"/>
        </w:trPr>
        <w:tc>
          <w:tcPr>
            <w:tcW w:w="1864" w:type="dxa"/>
            <w:vAlign w:val="center"/>
          </w:tcPr>
          <w:p w14:paraId="32ED3547" w14:textId="77777777" w:rsidR="00655717" w:rsidRPr="00C2323B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</w:pPr>
          </w:p>
          <w:p w14:paraId="5121C0A8" w14:textId="77777777" w:rsidR="00655717" w:rsidRDefault="00655717" w:rsidP="000F21CA">
            <w:pPr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</w:pPr>
            <w:r w:rsidRPr="00C2323B"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  <w:t xml:space="preserve">Retail </w:t>
            </w:r>
          </w:p>
          <w:p w14:paraId="16E8BB09" w14:textId="77777777" w:rsidR="00655717" w:rsidRPr="00C2323B" w:rsidRDefault="00655717" w:rsidP="000F21CA">
            <w:pPr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</w:pPr>
            <w:r w:rsidRPr="00C2323B"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  <w:t>Price</w:t>
            </w:r>
          </w:p>
          <w:p w14:paraId="795BFF1D" w14:textId="77777777" w:rsidR="00655717" w:rsidRPr="00C2323B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4872" w:type="dxa"/>
            <w:gridSpan w:val="2"/>
            <w:vAlign w:val="center"/>
          </w:tcPr>
          <w:p w14:paraId="5956FA3D" w14:textId="77777777" w:rsidR="00655717" w:rsidRPr="00C2323B" w:rsidRDefault="00655717" w:rsidP="000F21CA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003" w:type="dxa"/>
            <w:gridSpan w:val="2"/>
          </w:tcPr>
          <w:p w14:paraId="78CAD5FE" w14:textId="77777777" w:rsidR="00655717" w:rsidRPr="00C2323B" w:rsidRDefault="00655717" w:rsidP="000F21CA">
            <w:pPr>
              <w:rPr>
                <w:rFonts w:ascii="Bahnschrift SemiBold" w:hAnsi="Bahnschrift SemiBold"/>
                <w:sz w:val="26"/>
                <w:szCs w:val="26"/>
              </w:rPr>
            </w:pPr>
          </w:p>
        </w:tc>
        <w:tc>
          <w:tcPr>
            <w:tcW w:w="1173" w:type="dxa"/>
          </w:tcPr>
          <w:p w14:paraId="18805754" w14:textId="77777777" w:rsidR="00655717" w:rsidRDefault="00655717" w:rsidP="000F21CA">
            <w:pPr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</w:pPr>
          </w:p>
          <w:p w14:paraId="0EA2F448" w14:textId="77777777" w:rsidR="00655717" w:rsidRPr="00C2323B" w:rsidRDefault="00655717" w:rsidP="000F21CA">
            <w:pPr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</w:pPr>
            <w:r w:rsidRPr="00C2323B"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  <w:t>Unit</w:t>
            </w:r>
          </w:p>
          <w:p w14:paraId="1C821B91" w14:textId="77777777" w:rsidR="00655717" w:rsidRPr="00C2323B" w:rsidRDefault="00655717" w:rsidP="000F21CA">
            <w:pPr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</w:pPr>
            <w:r w:rsidRPr="00C2323B"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  <w:t>Price</w:t>
            </w:r>
          </w:p>
        </w:tc>
        <w:tc>
          <w:tcPr>
            <w:tcW w:w="1660" w:type="dxa"/>
            <w:shd w:val="clear" w:color="auto" w:fill="FFFF00"/>
            <w:vAlign w:val="center"/>
          </w:tcPr>
          <w:p w14:paraId="46684000" w14:textId="77777777" w:rsidR="00655717" w:rsidRPr="00C2323B" w:rsidRDefault="00655717" w:rsidP="000F21CA">
            <w:pPr>
              <w:jc w:val="center"/>
              <w:rPr>
                <w:rFonts w:ascii="Bahnschrift SemiBold" w:hAnsi="Bahnschrift SemiBold"/>
                <w:sz w:val="26"/>
                <w:szCs w:val="26"/>
                <w:u w:val="single"/>
              </w:rPr>
            </w:pPr>
          </w:p>
          <w:p w14:paraId="286C0DED" w14:textId="77777777" w:rsidR="00655717" w:rsidRPr="00C2323B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</w:pPr>
            <w:r w:rsidRPr="00C2323B">
              <w:rPr>
                <w:rFonts w:ascii="Bahnschrift SemiBold" w:hAnsi="Bahnschrift SemiBold"/>
                <w:color w:val="7030A0"/>
                <w:sz w:val="26"/>
                <w:szCs w:val="26"/>
                <w:u w:val="single"/>
              </w:rPr>
              <w:t>Membership Price</w:t>
            </w:r>
          </w:p>
          <w:p w14:paraId="545F1357" w14:textId="77777777" w:rsidR="00655717" w:rsidRPr="00C2323B" w:rsidRDefault="00655717" w:rsidP="000F21CA">
            <w:pPr>
              <w:jc w:val="center"/>
              <w:rPr>
                <w:rFonts w:ascii="Bahnschrift SemiBold" w:hAnsi="Bahnschrift SemiBold"/>
                <w:sz w:val="26"/>
                <w:szCs w:val="26"/>
                <w:u w:val="single"/>
              </w:rPr>
            </w:pPr>
          </w:p>
        </w:tc>
      </w:tr>
      <w:tr w:rsidR="00655717" w:rsidRPr="000669C8" w14:paraId="72E0B2C8" w14:textId="77777777" w:rsidTr="000F21CA">
        <w:trPr>
          <w:trHeight w:val="567"/>
        </w:trPr>
        <w:tc>
          <w:tcPr>
            <w:tcW w:w="1864" w:type="dxa"/>
            <w:shd w:val="clear" w:color="auto" w:fill="FDD7F3"/>
            <w:vAlign w:val="center"/>
          </w:tcPr>
          <w:p w14:paraId="6848E48F" w14:textId="77777777" w:rsidR="00655717" w:rsidRPr="000669C8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$1,127.75</w:t>
            </w:r>
          </w:p>
        </w:tc>
        <w:tc>
          <w:tcPr>
            <w:tcW w:w="3842" w:type="dxa"/>
            <w:shd w:val="clear" w:color="auto" w:fill="FDD7F3"/>
            <w:vAlign w:val="center"/>
          </w:tcPr>
          <w:p w14:paraId="4F75248E" w14:textId="77777777" w:rsidR="00655717" w:rsidRPr="000669C8" w:rsidRDefault="00655717" w:rsidP="006557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PRP with Microneedling</w:t>
            </w:r>
          </w:p>
        </w:tc>
        <w:tc>
          <w:tcPr>
            <w:tcW w:w="1726" w:type="dxa"/>
            <w:gridSpan w:val="2"/>
            <w:shd w:val="clear" w:color="auto" w:fill="FDD7F3"/>
          </w:tcPr>
          <w:p w14:paraId="5C0836EC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Within 24 months</w:t>
            </w:r>
          </w:p>
        </w:tc>
        <w:tc>
          <w:tcPr>
            <w:tcW w:w="1480" w:type="dxa"/>
            <w:gridSpan w:val="2"/>
            <w:shd w:val="clear" w:color="auto" w:fill="FDD7F3"/>
          </w:tcPr>
          <w:p w14:paraId="422FE5AF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FFFF00"/>
            <w:vAlign w:val="center"/>
          </w:tcPr>
          <w:p w14:paraId="428B3E45" w14:textId="77777777" w:rsidR="00655717" w:rsidRPr="000669C8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 xml:space="preserve">    $989.95</w:t>
            </w:r>
          </w:p>
        </w:tc>
      </w:tr>
      <w:tr w:rsidR="00655717" w:rsidRPr="000669C8" w14:paraId="7414F3C6" w14:textId="77777777" w:rsidTr="000F21CA">
        <w:trPr>
          <w:trHeight w:val="783"/>
        </w:trPr>
        <w:tc>
          <w:tcPr>
            <w:tcW w:w="1864" w:type="dxa"/>
            <w:shd w:val="clear" w:color="auto" w:fill="FFFFFF" w:themeFill="background1"/>
            <w:vAlign w:val="center"/>
          </w:tcPr>
          <w:p w14:paraId="31379B11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$2,235.50</w:t>
            </w:r>
          </w:p>
        </w:tc>
        <w:tc>
          <w:tcPr>
            <w:tcW w:w="3842" w:type="dxa"/>
            <w:shd w:val="clear" w:color="auto" w:fill="FFFFFF" w:themeFill="background1"/>
            <w:vAlign w:val="center"/>
          </w:tcPr>
          <w:p w14:paraId="3D44B11E" w14:textId="77777777" w:rsidR="00655717" w:rsidRPr="000669C8" w:rsidRDefault="00655717" w:rsidP="006557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 xml:space="preserve">PRP with Microneedling </w:t>
            </w:r>
          </w:p>
        </w:tc>
        <w:tc>
          <w:tcPr>
            <w:tcW w:w="1726" w:type="dxa"/>
            <w:gridSpan w:val="2"/>
            <w:shd w:val="clear" w:color="auto" w:fill="FFFFFF" w:themeFill="background1"/>
          </w:tcPr>
          <w:p w14:paraId="0F4BB2DA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Within 24 months</w:t>
            </w:r>
          </w:p>
        </w:tc>
        <w:tc>
          <w:tcPr>
            <w:tcW w:w="1480" w:type="dxa"/>
            <w:gridSpan w:val="2"/>
            <w:shd w:val="clear" w:color="auto" w:fill="FFFFFF" w:themeFill="background1"/>
            <w:vAlign w:val="center"/>
          </w:tcPr>
          <w:p w14:paraId="66191EB3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$979.95</w:t>
            </w:r>
          </w:p>
        </w:tc>
        <w:tc>
          <w:tcPr>
            <w:tcW w:w="1660" w:type="dxa"/>
            <w:shd w:val="clear" w:color="auto" w:fill="FFFF00"/>
            <w:vAlign w:val="center"/>
          </w:tcPr>
          <w:p w14:paraId="6CBB9A22" w14:textId="77777777" w:rsidR="00655717" w:rsidRPr="000669C8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 xml:space="preserve">  $1,959.90</w:t>
            </w:r>
          </w:p>
        </w:tc>
      </w:tr>
      <w:tr w:rsidR="00655717" w:rsidRPr="000669C8" w14:paraId="649D5B6E" w14:textId="77777777" w:rsidTr="000F21CA">
        <w:trPr>
          <w:trHeight w:val="747"/>
        </w:trPr>
        <w:tc>
          <w:tcPr>
            <w:tcW w:w="1864" w:type="dxa"/>
            <w:shd w:val="clear" w:color="auto" w:fill="FDD7F3"/>
            <w:vAlign w:val="center"/>
          </w:tcPr>
          <w:p w14:paraId="62D8E2A5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$3,323.25</w:t>
            </w:r>
          </w:p>
        </w:tc>
        <w:tc>
          <w:tcPr>
            <w:tcW w:w="3842" w:type="dxa"/>
            <w:shd w:val="clear" w:color="auto" w:fill="FDD7F3"/>
            <w:vAlign w:val="center"/>
          </w:tcPr>
          <w:p w14:paraId="357BCD8D" w14:textId="77777777" w:rsidR="00655717" w:rsidRPr="000669C8" w:rsidRDefault="00655717" w:rsidP="006557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PRP with Micro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n</w:t>
            </w: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eedling</w:t>
            </w:r>
          </w:p>
        </w:tc>
        <w:tc>
          <w:tcPr>
            <w:tcW w:w="1726" w:type="dxa"/>
            <w:gridSpan w:val="2"/>
            <w:shd w:val="clear" w:color="auto" w:fill="FDD7F3"/>
          </w:tcPr>
          <w:p w14:paraId="69896C7E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Within 24 months</w:t>
            </w:r>
          </w:p>
        </w:tc>
        <w:tc>
          <w:tcPr>
            <w:tcW w:w="1480" w:type="dxa"/>
            <w:gridSpan w:val="2"/>
            <w:shd w:val="clear" w:color="auto" w:fill="FDD7F3"/>
            <w:vAlign w:val="center"/>
          </w:tcPr>
          <w:p w14:paraId="5814088C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$969.95</w:t>
            </w:r>
          </w:p>
        </w:tc>
        <w:tc>
          <w:tcPr>
            <w:tcW w:w="1660" w:type="dxa"/>
            <w:shd w:val="clear" w:color="auto" w:fill="FFFF00"/>
            <w:vAlign w:val="center"/>
          </w:tcPr>
          <w:p w14:paraId="1398B67B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$2,909.85</w:t>
            </w:r>
          </w:p>
        </w:tc>
      </w:tr>
      <w:tr w:rsidR="00655717" w:rsidRPr="000669C8" w14:paraId="461DD479" w14:textId="77777777" w:rsidTr="000F21CA">
        <w:trPr>
          <w:trHeight w:val="132"/>
        </w:trPr>
        <w:tc>
          <w:tcPr>
            <w:tcW w:w="1864" w:type="dxa"/>
            <w:shd w:val="clear" w:color="auto" w:fill="FFFFFF" w:themeFill="background1"/>
            <w:vAlign w:val="center"/>
          </w:tcPr>
          <w:p w14:paraId="03C9877F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$4,391.00</w:t>
            </w:r>
          </w:p>
        </w:tc>
        <w:tc>
          <w:tcPr>
            <w:tcW w:w="3842" w:type="dxa"/>
            <w:shd w:val="clear" w:color="auto" w:fill="FFFFFF" w:themeFill="background1"/>
            <w:vAlign w:val="center"/>
          </w:tcPr>
          <w:p w14:paraId="655FC244" w14:textId="77777777" w:rsidR="00655717" w:rsidRPr="000669C8" w:rsidRDefault="00655717" w:rsidP="006557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PRP with Micro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n</w:t>
            </w: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eedling</w:t>
            </w:r>
          </w:p>
        </w:tc>
        <w:tc>
          <w:tcPr>
            <w:tcW w:w="1726" w:type="dxa"/>
            <w:gridSpan w:val="2"/>
            <w:shd w:val="clear" w:color="auto" w:fill="FFFFFF" w:themeFill="background1"/>
          </w:tcPr>
          <w:p w14:paraId="25AC8E36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Within 24 months</w:t>
            </w:r>
          </w:p>
        </w:tc>
        <w:tc>
          <w:tcPr>
            <w:tcW w:w="1480" w:type="dxa"/>
            <w:gridSpan w:val="2"/>
            <w:shd w:val="clear" w:color="auto" w:fill="FFFFFF" w:themeFill="background1"/>
            <w:vAlign w:val="center"/>
          </w:tcPr>
          <w:p w14:paraId="67D8697C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$959.95</w:t>
            </w:r>
          </w:p>
        </w:tc>
        <w:tc>
          <w:tcPr>
            <w:tcW w:w="1660" w:type="dxa"/>
            <w:shd w:val="clear" w:color="auto" w:fill="FFFF00"/>
            <w:vAlign w:val="center"/>
          </w:tcPr>
          <w:p w14:paraId="745398E7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$3,839.80</w:t>
            </w:r>
          </w:p>
        </w:tc>
      </w:tr>
      <w:tr w:rsidR="00655717" w:rsidRPr="000669C8" w14:paraId="51842A0D" w14:textId="77777777" w:rsidTr="000F21CA">
        <w:trPr>
          <w:trHeight w:val="663"/>
        </w:trPr>
        <w:tc>
          <w:tcPr>
            <w:tcW w:w="1864" w:type="dxa"/>
            <w:shd w:val="clear" w:color="auto" w:fill="FDD7F3"/>
            <w:vAlign w:val="center"/>
          </w:tcPr>
          <w:p w14:paraId="016CF7DC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$5,438.75</w:t>
            </w:r>
          </w:p>
        </w:tc>
        <w:tc>
          <w:tcPr>
            <w:tcW w:w="3842" w:type="dxa"/>
            <w:shd w:val="clear" w:color="auto" w:fill="FDD7F3"/>
            <w:vAlign w:val="center"/>
          </w:tcPr>
          <w:p w14:paraId="4C6D547D" w14:textId="77777777" w:rsidR="00655717" w:rsidRPr="000669C8" w:rsidRDefault="00655717" w:rsidP="006557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PRP with Microneedling</w:t>
            </w:r>
          </w:p>
        </w:tc>
        <w:tc>
          <w:tcPr>
            <w:tcW w:w="1726" w:type="dxa"/>
            <w:gridSpan w:val="2"/>
            <w:shd w:val="clear" w:color="auto" w:fill="FDD7F3"/>
          </w:tcPr>
          <w:p w14:paraId="194F27A4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Within 24 months</w:t>
            </w:r>
          </w:p>
        </w:tc>
        <w:tc>
          <w:tcPr>
            <w:tcW w:w="1480" w:type="dxa"/>
            <w:gridSpan w:val="2"/>
            <w:shd w:val="clear" w:color="auto" w:fill="FDD7F3"/>
            <w:vAlign w:val="center"/>
          </w:tcPr>
          <w:p w14:paraId="0CB0708F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$949.95</w:t>
            </w:r>
          </w:p>
        </w:tc>
        <w:tc>
          <w:tcPr>
            <w:tcW w:w="1660" w:type="dxa"/>
            <w:shd w:val="clear" w:color="auto" w:fill="FFFF00"/>
            <w:vAlign w:val="center"/>
          </w:tcPr>
          <w:p w14:paraId="67DAD758" w14:textId="77777777" w:rsidR="00655717" w:rsidRPr="000669C8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0669C8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$4,749.75</w:t>
            </w:r>
          </w:p>
        </w:tc>
      </w:tr>
      <w:bookmarkEnd w:id="0"/>
    </w:tbl>
    <w:p w14:paraId="1A54F6E6" w14:textId="5EDC9E79" w:rsidR="00627913" w:rsidRDefault="00655717"/>
    <w:p w14:paraId="50B87C2C" w14:textId="2A40CBF6" w:rsidR="00655717" w:rsidRDefault="00655717"/>
    <w:p w14:paraId="12DD5C22" w14:textId="51244DEE" w:rsidR="00655717" w:rsidRDefault="00655717"/>
    <w:p w14:paraId="78CE8B88" w14:textId="26CBEC13" w:rsidR="00655717" w:rsidRDefault="00655717"/>
    <w:p w14:paraId="782C5E8E" w14:textId="59345CA1" w:rsidR="00655717" w:rsidRDefault="00655717"/>
    <w:p w14:paraId="48D26DD2" w14:textId="4BCBE941" w:rsidR="00655717" w:rsidRDefault="00655717"/>
    <w:p w14:paraId="68C045E4" w14:textId="33462F85" w:rsidR="00655717" w:rsidRDefault="00655717"/>
    <w:p w14:paraId="2699C62D" w14:textId="74548369" w:rsidR="00655717" w:rsidRDefault="00655717"/>
    <w:p w14:paraId="1A3D5956" w14:textId="77777777" w:rsidR="00655717" w:rsidRPr="00A64509" w:rsidRDefault="00655717" w:rsidP="00655717">
      <w:pPr>
        <w:spacing w:after="0"/>
        <w:jc w:val="center"/>
        <w:rPr>
          <w:b/>
          <w:color w:val="7030A0"/>
          <w:sz w:val="44"/>
          <w:szCs w:val="44"/>
          <w:u w:val="single"/>
        </w:rPr>
      </w:pPr>
      <w:r w:rsidRPr="00A64509">
        <w:rPr>
          <w:rFonts w:ascii="Bahnschrift SemiBold" w:hAnsi="Bahnschrift SemiBold"/>
          <w:color w:val="7030A0"/>
          <w:sz w:val="44"/>
          <w:szCs w:val="44"/>
          <w:u w:val="single"/>
        </w:rPr>
        <w:t xml:space="preserve">Microneedling &amp; PRP (22mL) for Scalp, Neck, &amp; Chest </w:t>
      </w:r>
    </w:p>
    <w:tbl>
      <w:tblPr>
        <w:tblStyle w:val="TableGrid"/>
        <w:tblpPr w:leftFromText="180" w:rightFromText="180" w:vertAnchor="text" w:horzAnchor="margin" w:tblpY="39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5876"/>
        <w:gridCol w:w="2070"/>
      </w:tblGrid>
      <w:tr w:rsidR="00655717" w:rsidRPr="00675D5C" w14:paraId="6A29831E" w14:textId="77777777" w:rsidTr="000F21CA">
        <w:trPr>
          <w:trHeight w:val="583"/>
        </w:trPr>
        <w:tc>
          <w:tcPr>
            <w:tcW w:w="1504" w:type="dxa"/>
            <w:vAlign w:val="center"/>
          </w:tcPr>
          <w:p w14:paraId="3E9905DE" w14:textId="77777777" w:rsidR="00655717" w:rsidRPr="00675D5C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30"/>
                <w:szCs w:val="30"/>
                <w:u w:val="single"/>
              </w:rPr>
            </w:pPr>
            <w:r w:rsidRPr="00675D5C">
              <w:rPr>
                <w:rFonts w:ascii="Bahnschrift SemiBold" w:hAnsi="Bahnschrift SemiBold"/>
                <w:color w:val="7030A0"/>
                <w:sz w:val="30"/>
                <w:szCs w:val="30"/>
                <w:u w:val="single"/>
              </w:rPr>
              <w:t xml:space="preserve">Retail </w:t>
            </w:r>
          </w:p>
          <w:p w14:paraId="0F82F662" w14:textId="77777777" w:rsidR="00655717" w:rsidRPr="00675D5C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30"/>
                <w:szCs w:val="30"/>
                <w:u w:val="single"/>
              </w:rPr>
            </w:pPr>
            <w:r w:rsidRPr="00675D5C">
              <w:rPr>
                <w:rFonts w:ascii="Bahnschrift SemiBold" w:hAnsi="Bahnschrift SemiBold"/>
                <w:color w:val="7030A0"/>
                <w:sz w:val="30"/>
                <w:szCs w:val="30"/>
                <w:u w:val="single"/>
              </w:rPr>
              <w:t>Price</w:t>
            </w:r>
          </w:p>
          <w:p w14:paraId="2E32D42F" w14:textId="77777777" w:rsidR="00655717" w:rsidRPr="00675D5C" w:rsidRDefault="00655717" w:rsidP="000F21CA">
            <w:pPr>
              <w:jc w:val="center"/>
              <w:rPr>
                <w:rFonts w:ascii="Bahnschrift SemiBold" w:hAnsi="Bahnschrift SemiBold"/>
                <w:sz w:val="30"/>
                <w:szCs w:val="30"/>
                <w:u w:val="single"/>
              </w:rPr>
            </w:pPr>
          </w:p>
        </w:tc>
        <w:tc>
          <w:tcPr>
            <w:tcW w:w="5876" w:type="dxa"/>
            <w:vAlign w:val="center"/>
          </w:tcPr>
          <w:p w14:paraId="6F02ECF5" w14:textId="77777777" w:rsidR="00655717" w:rsidRPr="00675D5C" w:rsidRDefault="00655717" w:rsidP="000F21C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FFFF00"/>
            <w:vAlign w:val="center"/>
          </w:tcPr>
          <w:p w14:paraId="5E4963B2" w14:textId="77777777" w:rsidR="00655717" w:rsidRPr="00675D5C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30"/>
                <w:szCs w:val="30"/>
                <w:u w:val="single"/>
              </w:rPr>
            </w:pPr>
            <w:r w:rsidRPr="00675D5C">
              <w:rPr>
                <w:rFonts w:ascii="Bahnschrift SemiBold" w:hAnsi="Bahnschrift SemiBold"/>
                <w:color w:val="7030A0"/>
                <w:sz w:val="30"/>
                <w:szCs w:val="30"/>
                <w:u w:val="single"/>
              </w:rPr>
              <w:t>Membership Price</w:t>
            </w:r>
          </w:p>
          <w:p w14:paraId="408284B2" w14:textId="77777777" w:rsidR="00655717" w:rsidRPr="00675D5C" w:rsidRDefault="00655717" w:rsidP="000F21CA">
            <w:pPr>
              <w:jc w:val="center"/>
              <w:rPr>
                <w:rFonts w:ascii="Bahnschrift SemiBold" w:hAnsi="Bahnschrift SemiBold"/>
                <w:sz w:val="30"/>
                <w:szCs w:val="30"/>
                <w:u w:val="single"/>
              </w:rPr>
            </w:pPr>
            <w:r w:rsidRPr="00675D5C">
              <w:rPr>
                <w:rFonts w:ascii="Bahnschrift SemiBold" w:hAnsi="Bahnschrift SemiBold"/>
                <w:color w:val="FF0000"/>
                <w:sz w:val="30"/>
                <w:szCs w:val="30"/>
                <w:u w:val="single"/>
              </w:rPr>
              <w:t>*BEST DEAL*</w:t>
            </w:r>
          </w:p>
        </w:tc>
      </w:tr>
      <w:tr w:rsidR="00655717" w:rsidRPr="00675D5C" w14:paraId="265728AC" w14:textId="77777777" w:rsidTr="000F21CA">
        <w:trPr>
          <w:trHeight w:val="295"/>
        </w:trPr>
        <w:tc>
          <w:tcPr>
            <w:tcW w:w="1504" w:type="dxa"/>
            <w:shd w:val="clear" w:color="auto" w:fill="FDD7F3"/>
            <w:vAlign w:val="center"/>
          </w:tcPr>
          <w:p w14:paraId="559809A9" w14:textId="77777777" w:rsidR="00655717" w:rsidRPr="00675D5C" w:rsidRDefault="00655717" w:rsidP="000F21CA">
            <w:pP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675D5C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$3,749.25</w:t>
            </w:r>
          </w:p>
        </w:tc>
        <w:tc>
          <w:tcPr>
            <w:tcW w:w="5876" w:type="dxa"/>
            <w:shd w:val="clear" w:color="auto" w:fill="FDD7F3"/>
            <w:vAlign w:val="center"/>
          </w:tcPr>
          <w:p w14:paraId="44B78A96" w14:textId="77777777" w:rsidR="00655717" w:rsidRPr="00675D5C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 xml:space="preserve">PRP (22mL) with Microneedling- </w:t>
            </w:r>
            <w:r w:rsidRPr="00675D5C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4 Treatment Package</w:t>
            </w:r>
          </w:p>
          <w:p w14:paraId="504C6F70" w14:textId="77777777" w:rsidR="00655717" w:rsidRPr="00675D5C" w:rsidRDefault="00655717" w:rsidP="000F21C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75D5C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675D5C">
              <w:rPr>
                <w:rFonts w:asciiTheme="majorHAnsi" w:hAnsiTheme="majorHAnsi" w:cstheme="majorHAnsi"/>
                <w:b/>
                <w:bCs/>
                <w:sz w:val="30"/>
                <w:szCs w:val="30"/>
                <w:shd w:val="clear" w:color="auto" w:fill="FFFF00"/>
              </w:rPr>
              <w:t>Buy 3 Get 4</w:t>
            </w:r>
            <w:r w:rsidRPr="00675D5C">
              <w:rPr>
                <w:rFonts w:asciiTheme="majorHAnsi" w:hAnsiTheme="majorHAnsi" w:cstheme="majorHAnsi"/>
                <w:b/>
                <w:bCs/>
                <w:sz w:val="30"/>
                <w:szCs w:val="30"/>
                <w:shd w:val="clear" w:color="auto" w:fill="FFFF00"/>
                <w:vertAlign w:val="superscript"/>
              </w:rPr>
              <w:t>th</w:t>
            </w:r>
            <w:r w:rsidRPr="00675D5C">
              <w:rPr>
                <w:rFonts w:asciiTheme="majorHAnsi" w:hAnsiTheme="majorHAnsi" w:cstheme="majorHAnsi"/>
                <w:b/>
                <w:bCs/>
                <w:sz w:val="30"/>
                <w:szCs w:val="30"/>
                <w:shd w:val="clear" w:color="auto" w:fill="FFFF00"/>
              </w:rPr>
              <w:t xml:space="preserve"> Treatment Free!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1F5BF873" w14:textId="77777777" w:rsidR="00655717" w:rsidRPr="00675D5C" w:rsidRDefault="00655717" w:rsidP="000F21CA">
            <w:pP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 xml:space="preserve">    </w:t>
            </w:r>
            <w:r w:rsidRPr="00675D5C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$3,299.85</w:t>
            </w:r>
          </w:p>
        </w:tc>
      </w:tr>
      <w:tr w:rsidR="00655717" w:rsidRPr="00675D5C" w14:paraId="1E267849" w14:textId="77777777" w:rsidTr="000F21CA">
        <w:trPr>
          <w:trHeight w:val="295"/>
        </w:trPr>
        <w:tc>
          <w:tcPr>
            <w:tcW w:w="1504" w:type="dxa"/>
            <w:shd w:val="clear" w:color="auto" w:fill="auto"/>
            <w:vAlign w:val="center"/>
          </w:tcPr>
          <w:p w14:paraId="78C0209A" w14:textId="77777777" w:rsidR="00655717" w:rsidRPr="00675D5C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</w:pPr>
            <w:r w:rsidRPr="00675D5C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$1,237.75</w:t>
            </w:r>
          </w:p>
        </w:tc>
        <w:tc>
          <w:tcPr>
            <w:tcW w:w="5876" w:type="dxa"/>
            <w:shd w:val="clear" w:color="auto" w:fill="auto"/>
            <w:vAlign w:val="center"/>
          </w:tcPr>
          <w:p w14:paraId="7DAFB724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PRP (22mL) with Microneedling- Single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  <w:t>Treatment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5911E261" w14:textId="77777777" w:rsidR="00655717" w:rsidRPr="00675D5C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</w:pPr>
            <w:r w:rsidRPr="00675D5C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 xml:space="preserve">    $1,099.95</w:t>
            </w:r>
          </w:p>
        </w:tc>
      </w:tr>
      <w:tr w:rsidR="00655717" w:rsidRPr="00675D5C" w14:paraId="1E5DA06A" w14:textId="77777777" w:rsidTr="000F21CA">
        <w:trPr>
          <w:trHeight w:val="690"/>
        </w:trPr>
        <w:tc>
          <w:tcPr>
            <w:tcW w:w="1504" w:type="dxa"/>
            <w:shd w:val="clear" w:color="auto" w:fill="FDD7F3"/>
            <w:vAlign w:val="center"/>
          </w:tcPr>
          <w:p w14:paraId="44E14237" w14:textId="77777777" w:rsidR="00655717" w:rsidRPr="00675D5C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</w:pPr>
            <w:r w:rsidRPr="00675D5C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$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599.00</w:t>
            </w:r>
          </w:p>
        </w:tc>
        <w:tc>
          <w:tcPr>
            <w:tcW w:w="5876" w:type="dxa"/>
            <w:shd w:val="clear" w:color="auto" w:fill="FDD7F3"/>
            <w:vAlign w:val="center"/>
          </w:tcPr>
          <w:p w14:paraId="10B60C94" w14:textId="77777777" w:rsidR="00655717" w:rsidRPr="00675D5C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</w:pPr>
            <w:r w:rsidRPr="00675D5C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Micro Needling Only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 xml:space="preserve"> – Scalp </w:t>
            </w: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  <w:u w:val="single"/>
              </w:rPr>
              <w:t xml:space="preserve">OR 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Neck &amp; Chest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330D4004" w14:textId="77777777" w:rsidR="00655717" w:rsidRPr="00675D5C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</w:pPr>
            <w:r w:rsidRPr="00675D5C"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 xml:space="preserve">     $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30"/>
                <w:szCs w:val="30"/>
              </w:rPr>
              <w:t>525.00</w:t>
            </w:r>
          </w:p>
        </w:tc>
      </w:tr>
      <w:tr w:rsidR="00655717" w:rsidRPr="00675D5C" w14:paraId="2E82DAF1" w14:textId="77777777" w:rsidTr="000F21CA">
        <w:trPr>
          <w:trHeight w:val="295"/>
        </w:trPr>
        <w:tc>
          <w:tcPr>
            <w:tcW w:w="1504" w:type="dxa"/>
            <w:vAlign w:val="center"/>
          </w:tcPr>
          <w:p w14:paraId="08DFB683" w14:textId="77777777" w:rsidR="00655717" w:rsidRPr="00675D5C" w:rsidRDefault="00655717" w:rsidP="000F21CA">
            <w:pPr>
              <w:spacing w:after="5"/>
              <w:jc w:val="center"/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5876" w:type="dxa"/>
            <w:vAlign w:val="center"/>
          </w:tcPr>
          <w:p w14:paraId="09697551" w14:textId="77777777" w:rsidR="00655717" w:rsidRPr="00675D5C" w:rsidRDefault="00655717" w:rsidP="000F21CA">
            <w:pPr>
              <w:spacing w:after="5"/>
              <w:jc w:val="center"/>
              <w:rPr>
                <w:rFonts w:ascii="Calisto MT" w:hAnsi="Calisto MT"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FFFF00"/>
            <w:vAlign w:val="center"/>
          </w:tcPr>
          <w:p w14:paraId="2DC660F8" w14:textId="77777777" w:rsidR="00655717" w:rsidRPr="00675D5C" w:rsidRDefault="00655717" w:rsidP="000F21CA">
            <w:pPr>
              <w:spacing w:after="5"/>
              <w:jc w:val="center"/>
              <w:rPr>
                <w:rFonts w:ascii="Calisto MT" w:hAnsi="Calisto MT"/>
                <w:sz w:val="30"/>
                <w:szCs w:val="30"/>
              </w:rPr>
            </w:pPr>
          </w:p>
        </w:tc>
      </w:tr>
    </w:tbl>
    <w:p w14:paraId="6D162903" w14:textId="77777777" w:rsidR="00655717" w:rsidRPr="002066E0" w:rsidRDefault="00655717" w:rsidP="00655717">
      <w:pPr>
        <w:spacing w:after="0"/>
        <w:jc w:val="both"/>
        <w:rPr>
          <w:rFonts w:cstheme="minorHAnsi"/>
        </w:rPr>
      </w:pPr>
      <w:r w:rsidRPr="00675D5C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1D06" wp14:editId="0FE32CA0">
                <wp:simplePos x="0" y="0"/>
                <wp:positionH relativeFrom="margin">
                  <wp:posOffset>-187960</wp:posOffset>
                </wp:positionH>
                <wp:positionV relativeFrom="paragraph">
                  <wp:posOffset>2519045</wp:posOffset>
                </wp:positionV>
                <wp:extent cx="65055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A77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8pt,198.35pt" to="497.4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063053A7" w14:textId="77777777" w:rsidR="00655717" w:rsidRDefault="00655717" w:rsidP="00655717">
      <w:pPr>
        <w:spacing w:after="0"/>
        <w:jc w:val="center"/>
        <w:rPr>
          <w:rFonts w:ascii="Bahnschrift SemiBold" w:hAnsi="Bahnschrift SemiBold"/>
          <w:color w:val="7030A0"/>
          <w:sz w:val="52"/>
          <w:szCs w:val="52"/>
          <w:u w:val="single"/>
        </w:rPr>
      </w:pPr>
    </w:p>
    <w:p w14:paraId="0705CF04" w14:textId="77777777" w:rsidR="00655717" w:rsidRPr="003841CE" w:rsidRDefault="00655717" w:rsidP="00655717">
      <w:pPr>
        <w:spacing w:after="0"/>
        <w:jc w:val="center"/>
        <w:rPr>
          <w:rFonts w:ascii="Bahnschrift SemiBold" w:hAnsi="Bahnschrift SemiBold"/>
          <w:color w:val="7030A0"/>
          <w:sz w:val="72"/>
          <w:szCs w:val="72"/>
        </w:rPr>
      </w:pPr>
      <w:r w:rsidRPr="000A19DB">
        <w:rPr>
          <w:rFonts w:ascii="Bahnschrift SemiBold" w:hAnsi="Bahnschrift SemiBold"/>
          <w:color w:val="7030A0"/>
          <w:sz w:val="52"/>
          <w:szCs w:val="52"/>
          <w:u w:val="single"/>
        </w:rPr>
        <w:t>Nutrafol</w:t>
      </w:r>
      <w:r>
        <w:rPr>
          <w:rFonts w:ascii="Bahnschrift SemiBold" w:hAnsi="Bahnschrift SemiBold"/>
          <w:color w:val="7030A0"/>
          <w:sz w:val="52"/>
          <w:szCs w:val="52"/>
          <w:u w:val="single"/>
        </w:rPr>
        <w:t xml:space="preserve"> for Hair, Skin &amp; Nails </w:t>
      </w:r>
    </w:p>
    <w:p w14:paraId="04E3796A" w14:textId="77777777" w:rsidR="00655717" w:rsidRPr="001D0867" w:rsidRDefault="00655717" w:rsidP="00655717">
      <w:pPr>
        <w:spacing w:after="0"/>
        <w:jc w:val="center"/>
        <w:rPr>
          <w:rFonts w:ascii="Bahnschrift SemiBold" w:hAnsi="Bahnschrift SemiBold"/>
          <w:b/>
          <w:bCs/>
          <w:color w:val="00B050"/>
          <w:sz w:val="28"/>
          <w:szCs w:val="28"/>
        </w:rPr>
      </w:pPr>
      <w:r w:rsidRPr="001D0867">
        <w:rPr>
          <w:rFonts w:ascii="Bahnschrift SemiBold" w:hAnsi="Bahnschrift SemiBold"/>
          <w:b/>
          <w:bCs/>
          <w:color w:val="00B050"/>
          <w:sz w:val="28"/>
          <w:szCs w:val="28"/>
        </w:rPr>
        <w:t xml:space="preserve">Daily vitamin that is comprised of natural ingredients. Nutrafol is clinically shown to improve hair growth, by effectively targeting the various underlying causes that compromise hair growth. </w:t>
      </w:r>
      <w:r>
        <w:rPr>
          <w:rFonts w:ascii="Bahnschrift SemiBold" w:hAnsi="Bahnschrift SemiBold"/>
          <w:b/>
          <w:bCs/>
          <w:color w:val="00B050"/>
          <w:sz w:val="28"/>
          <w:szCs w:val="28"/>
        </w:rPr>
        <w:t>Grab your bottle today!</w:t>
      </w:r>
    </w:p>
    <w:tbl>
      <w:tblPr>
        <w:tblStyle w:val="TableGrid"/>
        <w:tblpPr w:leftFromText="180" w:rightFromText="180" w:vertAnchor="text" w:horzAnchor="margin" w:tblpY="2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5812"/>
        <w:gridCol w:w="2158"/>
      </w:tblGrid>
      <w:tr w:rsidR="00655717" w:rsidRPr="00A64509" w14:paraId="793AF0B1" w14:textId="77777777" w:rsidTr="000F21CA">
        <w:trPr>
          <w:trHeight w:val="560"/>
        </w:trPr>
        <w:tc>
          <w:tcPr>
            <w:tcW w:w="1390" w:type="dxa"/>
            <w:vAlign w:val="center"/>
          </w:tcPr>
          <w:p w14:paraId="25B58A63" w14:textId="77777777" w:rsidR="00655717" w:rsidRPr="00A64509" w:rsidRDefault="00655717" w:rsidP="000F21CA">
            <w:pPr>
              <w:jc w:val="center"/>
              <w:rPr>
                <w:rFonts w:ascii="Bahnschrift SemiBold" w:hAnsi="Bahnschrift SemiBold"/>
                <w:sz w:val="32"/>
                <w:szCs w:val="32"/>
                <w:u w:val="single"/>
              </w:rPr>
            </w:pPr>
          </w:p>
          <w:p w14:paraId="408AB841" w14:textId="77777777" w:rsidR="00655717" w:rsidRPr="00A64509" w:rsidRDefault="00655717" w:rsidP="000F21CA">
            <w:pPr>
              <w:jc w:val="center"/>
              <w:rPr>
                <w:rFonts w:ascii="Bahnschrift SemiBold" w:hAnsi="Bahnschrift SemiBold"/>
                <w:b/>
                <w:bCs/>
                <w:color w:val="7030A0"/>
                <w:sz w:val="32"/>
                <w:szCs w:val="32"/>
                <w:u w:val="single"/>
              </w:rPr>
            </w:pPr>
            <w:r w:rsidRPr="00A64509">
              <w:rPr>
                <w:rFonts w:ascii="Bahnschrift SemiBold" w:hAnsi="Bahnschrift SemiBold"/>
                <w:b/>
                <w:bCs/>
                <w:color w:val="7030A0"/>
                <w:sz w:val="32"/>
                <w:szCs w:val="32"/>
                <w:u w:val="single"/>
              </w:rPr>
              <w:t>Retail Price</w:t>
            </w:r>
          </w:p>
          <w:p w14:paraId="24CB699C" w14:textId="77777777" w:rsidR="00655717" w:rsidRPr="00A64509" w:rsidRDefault="00655717" w:rsidP="000F21CA">
            <w:pPr>
              <w:jc w:val="center"/>
              <w:rPr>
                <w:rFonts w:ascii="Bahnschrift SemiBold" w:hAnsi="Bahnschrift SemiBold"/>
                <w:sz w:val="32"/>
                <w:szCs w:val="32"/>
                <w:u w:val="single"/>
              </w:rPr>
            </w:pPr>
          </w:p>
        </w:tc>
        <w:tc>
          <w:tcPr>
            <w:tcW w:w="5812" w:type="dxa"/>
            <w:vAlign w:val="center"/>
          </w:tcPr>
          <w:p w14:paraId="2A9F50E7" w14:textId="77777777" w:rsidR="00655717" w:rsidRPr="00A64509" w:rsidRDefault="00655717" w:rsidP="000F21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FFFF00"/>
            <w:vAlign w:val="center"/>
          </w:tcPr>
          <w:p w14:paraId="3CEF6F7B" w14:textId="77777777" w:rsidR="00655717" w:rsidRPr="00A64509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</w:pPr>
          </w:p>
          <w:p w14:paraId="4894990D" w14:textId="77777777" w:rsidR="00655717" w:rsidRPr="00A64509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</w:pPr>
            <w:r w:rsidRPr="00A64509"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  <w:t>Membership Price</w:t>
            </w:r>
          </w:p>
          <w:p w14:paraId="07C0599F" w14:textId="77777777" w:rsidR="00655717" w:rsidRPr="00A64509" w:rsidRDefault="00655717" w:rsidP="000F21CA">
            <w:pPr>
              <w:jc w:val="center"/>
              <w:rPr>
                <w:rFonts w:ascii="Bahnschrift SemiBold" w:hAnsi="Bahnschrift SemiBold"/>
                <w:color w:val="7030A0"/>
                <w:sz w:val="32"/>
                <w:szCs w:val="32"/>
                <w:u w:val="single"/>
              </w:rPr>
            </w:pPr>
          </w:p>
        </w:tc>
      </w:tr>
      <w:tr w:rsidR="00655717" w:rsidRPr="00A64509" w14:paraId="25EABD21" w14:textId="77777777" w:rsidTr="000F21CA">
        <w:trPr>
          <w:trHeight w:val="283"/>
        </w:trPr>
        <w:tc>
          <w:tcPr>
            <w:tcW w:w="1390" w:type="dxa"/>
            <w:shd w:val="clear" w:color="auto" w:fill="FDD7F3"/>
            <w:vAlign w:val="center"/>
          </w:tcPr>
          <w:p w14:paraId="65309E86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$88.49</w:t>
            </w:r>
          </w:p>
        </w:tc>
        <w:tc>
          <w:tcPr>
            <w:tcW w:w="5812" w:type="dxa"/>
            <w:shd w:val="clear" w:color="auto" w:fill="FDD7F3"/>
            <w:vAlign w:val="center"/>
          </w:tcPr>
          <w:p w14:paraId="153E6DFF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Nutrafol Women’s Formula (1 bottle)</w:t>
            </w:r>
          </w:p>
        </w:tc>
        <w:tc>
          <w:tcPr>
            <w:tcW w:w="2158" w:type="dxa"/>
            <w:shd w:val="clear" w:color="auto" w:fill="FFFF00"/>
            <w:vAlign w:val="center"/>
          </w:tcPr>
          <w:p w14:paraId="170E9805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 xml:space="preserve">        $79.64</w:t>
            </w:r>
          </w:p>
        </w:tc>
      </w:tr>
      <w:tr w:rsidR="00655717" w:rsidRPr="00A64509" w14:paraId="403D8DC0" w14:textId="77777777" w:rsidTr="000F21CA">
        <w:trPr>
          <w:trHeight w:val="295"/>
        </w:trPr>
        <w:tc>
          <w:tcPr>
            <w:tcW w:w="1390" w:type="dxa"/>
            <w:shd w:val="clear" w:color="auto" w:fill="FFFFFF" w:themeFill="background1"/>
            <w:vAlign w:val="center"/>
          </w:tcPr>
          <w:p w14:paraId="39664F24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$219.95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4F6DBBE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Nutrafol Women’s Formula (3 bottles)</w:t>
            </w:r>
          </w:p>
        </w:tc>
        <w:tc>
          <w:tcPr>
            <w:tcW w:w="2158" w:type="dxa"/>
            <w:shd w:val="clear" w:color="auto" w:fill="FFFF00"/>
            <w:vAlign w:val="center"/>
          </w:tcPr>
          <w:p w14:paraId="2D58BC53" w14:textId="77777777" w:rsidR="00655717" w:rsidRPr="00A64509" w:rsidRDefault="00655717" w:rsidP="000F21CA">
            <w:pPr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 xml:space="preserve"> $197.95</w:t>
            </w:r>
          </w:p>
        </w:tc>
      </w:tr>
      <w:tr w:rsidR="00655717" w:rsidRPr="00A64509" w14:paraId="0F986A7B" w14:textId="77777777" w:rsidTr="000F21CA">
        <w:trPr>
          <w:trHeight w:val="283"/>
        </w:trPr>
        <w:tc>
          <w:tcPr>
            <w:tcW w:w="1390" w:type="dxa"/>
            <w:shd w:val="clear" w:color="auto" w:fill="FDD7F3"/>
            <w:vAlign w:val="center"/>
          </w:tcPr>
          <w:p w14:paraId="1473D12D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$88.49</w:t>
            </w:r>
          </w:p>
        </w:tc>
        <w:tc>
          <w:tcPr>
            <w:tcW w:w="5812" w:type="dxa"/>
            <w:shd w:val="clear" w:color="auto" w:fill="FDD7F3"/>
            <w:vAlign w:val="center"/>
          </w:tcPr>
          <w:p w14:paraId="3A2C5755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Nutrafol Men’s Formula (1 bottle)</w:t>
            </w:r>
          </w:p>
        </w:tc>
        <w:tc>
          <w:tcPr>
            <w:tcW w:w="2158" w:type="dxa"/>
            <w:shd w:val="clear" w:color="auto" w:fill="FFFF00"/>
            <w:vAlign w:val="center"/>
          </w:tcPr>
          <w:p w14:paraId="521F2342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 xml:space="preserve">        $79.64</w:t>
            </w:r>
          </w:p>
        </w:tc>
      </w:tr>
      <w:tr w:rsidR="00655717" w:rsidRPr="00A64509" w14:paraId="3AB7AB8E" w14:textId="77777777" w:rsidTr="000F21CA">
        <w:trPr>
          <w:trHeight w:val="283"/>
        </w:trPr>
        <w:tc>
          <w:tcPr>
            <w:tcW w:w="1390" w:type="dxa"/>
            <w:shd w:val="clear" w:color="auto" w:fill="FFFFFF" w:themeFill="background1"/>
            <w:vAlign w:val="center"/>
          </w:tcPr>
          <w:p w14:paraId="65399971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$219.49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DC07D0F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>Nutrafol Men’s Formula (3 bottles)</w:t>
            </w:r>
          </w:p>
        </w:tc>
        <w:tc>
          <w:tcPr>
            <w:tcW w:w="2158" w:type="dxa"/>
            <w:shd w:val="clear" w:color="auto" w:fill="FFFF00"/>
            <w:vAlign w:val="center"/>
          </w:tcPr>
          <w:p w14:paraId="0C8A8FB4" w14:textId="77777777" w:rsidR="00655717" w:rsidRPr="00A64509" w:rsidRDefault="00655717" w:rsidP="000F21CA">
            <w:pPr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</w:pPr>
            <w:r w:rsidRPr="00A64509">
              <w:rPr>
                <w:rFonts w:asciiTheme="majorHAnsi" w:hAnsiTheme="majorHAnsi" w:cstheme="majorHAnsi"/>
                <w:b/>
                <w:bCs/>
                <w:color w:val="7030A0"/>
                <w:sz w:val="32"/>
                <w:szCs w:val="32"/>
              </w:rPr>
              <w:t xml:space="preserve">       $197.95</w:t>
            </w:r>
          </w:p>
        </w:tc>
      </w:tr>
      <w:tr w:rsidR="00655717" w:rsidRPr="00A64509" w14:paraId="36536281" w14:textId="77777777" w:rsidTr="000F21CA">
        <w:trPr>
          <w:trHeight w:val="283"/>
        </w:trPr>
        <w:tc>
          <w:tcPr>
            <w:tcW w:w="1390" w:type="dxa"/>
            <w:vAlign w:val="center"/>
          </w:tcPr>
          <w:p w14:paraId="333D4526" w14:textId="77777777" w:rsidR="00655717" w:rsidRPr="00A64509" w:rsidRDefault="00655717" w:rsidP="000F21CA">
            <w:pPr>
              <w:spacing w:after="5"/>
              <w:jc w:val="center"/>
              <w:rPr>
                <w:rFonts w:ascii="Calisto MT" w:hAnsi="Calisto MT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14:paraId="50927F1F" w14:textId="77777777" w:rsidR="00655717" w:rsidRPr="00A64509" w:rsidRDefault="00655717" w:rsidP="000F21CA">
            <w:pPr>
              <w:spacing w:after="5"/>
              <w:jc w:val="center"/>
              <w:rPr>
                <w:rFonts w:ascii="Calisto MT" w:hAnsi="Calisto MT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FFFF00"/>
            <w:vAlign w:val="center"/>
          </w:tcPr>
          <w:p w14:paraId="1F23AA92" w14:textId="77777777" w:rsidR="00655717" w:rsidRPr="00A64509" w:rsidRDefault="00655717" w:rsidP="000F21CA">
            <w:pPr>
              <w:spacing w:after="5"/>
              <w:jc w:val="center"/>
              <w:rPr>
                <w:rFonts w:ascii="Calisto MT" w:hAnsi="Calisto MT"/>
                <w:b/>
                <w:bCs/>
                <w:color w:val="7030A0"/>
                <w:sz w:val="32"/>
                <w:szCs w:val="32"/>
              </w:rPr>
            </w:pPr>
          </w:p>
        </w:tc>
      </w:tr>
    </w:tbl>
    <w:p w14:paraId="37F6C2EF" w14:textId="77777777" w:rsidR="00655717" w:rsidRPr="00A64509" w:rsidRDefault="00655717" w:rsidP="00655717">
      <w:pPr>
        <w:tabs>
          <w:tab w:val="left" w:pos="1425"/>
        </w:tabs>
        <w:spacing w:after="0"/>
        <w:jc w:val="both"/>
        <w:rPr>
          <w:b/>
          <w:bCs/>
          <w:color w:val="7030A0"/>
          <w:sz w:val="32"/>
          <w:szCs w:val="32"/>
        </w:rPr>
      </w:pPr>
    </w:p>
    <w:p w14:paraId="694255E4" w14:textId="77777777" w:rsidR="00655717" w:rsidRDefault="00655717"/>
    <w:sectPr w:rsidR="0065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B28"/>
    <w:multiLevelType w:val="hybridMultilevel"/>
    <w:tmpl w:val="C0728748"/>
    <w:lvl w:ilvl="0" w:tplc="8A94C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17"/>
    <w:rsid w:val="00655717"/>
    <w:rsid w:val="008E0504"/>
    <w:rsid w:val="00A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5FFF"/>
  <w15:chartTrackingRefBased/>
  <w15:docId w15:val="{59AAA09C-B34F-419E-AA78-1182879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 License</dc:creator>
  <cp:keywords/>
  <dc:description/>
  <cp:lastModifiedBy>MS Office License</cp:lastModifiedBy>
  <cp:revision>1</cp:revision>
  <dcterms:created xsi:type="dcterms:W3CDTF">2021-11-12T20:26:00Z</dcterms:created>
  <dcterms:modified xsi:type="dcterms:W3CDTF">2021-11-12T20:29:00Z</dcterms:modified>
</cp:coreProperties>
</file>